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3F1FAE" w14:textId="7356CF47" w:rsidR="009B037C" w:rsidRPr="008D2EAE" w:rsidRDefault="00692942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12C2F9B0" w14:textId="238AA514" w:rsidR="008D2EAE" w:rsidRDefault="008D2EAE" w:rsidP="00692942">
      <w:pPr>
        <w:spacing w:after="0"/>
        <w:jc w:val="center"/>
        <w:rPr>
          <w:b/>
          <w:bCs/>
          <w:sz w:val="32"/>
          <w:szCs w:val="24"/>
          <w:lang w:val="ro-RO"/>
        </w:rPr>
      </w:pPr>
      <w:r w:rsidRPr="0019315D">
        <w:rPr>
          <w:b/>
          <w:bCs/>
          <w:sz w:val="32"/>
          <w:szCs w:val="24"/>
          <w:lang w:val="ro-RO"/>
        </w:rPr>
        <w:t>Lista de verificare privind respectarea principiilor orizontale: egalitate de șanse, gen, nediscriminare și</w:t>
      </w:r>
      <w:r w:rsidR="00BA0FC1" w:rsidRPr="0019315D">
        <w:rPr>
          <w:b/>
          <w:bCs/>
          <w:sz w:val="32"/>
          <w:szCs w:val="24"/>
          <w:lang w:val="ro-RO"/>
        </w:rPr>
        <w:t xml:space="preserve"> </w:t>
      </w:r>
      <w:r w:rsidRPr="0019315D">
        <w:rPr>
          <w:b/>
          <w:bCs/>
          <w:sz w:val="32"/>
          <w:szCs w:val="24"/>
          <w:lang w:val="ro-RO"/>
        </w:rPr>
        <w:t>accesibilitatea pentru persoanele cu dizabilități</w:t>
      </w:r>
      <w:r w:rsidR="00692942">
        <w:rPr>
          <w:b/>
          <w:bCs/>
          <w:sz w:val="32"/>
          <w:szCs w:val="24"/>
          <w:lang w:val="ro-RO"/>
        </w:rPr>
        <w:t xml:space="preserve"> Prioritatea 6/6.2</w:t>
      </w:r>
    </w:p>
    <w:p w14:paraId="5931E7A1" w14:textId="77777777" w:rsidR="00692942" w:rsidRPr="008D2EAE" w:rsidRDefault="00692942" w:rsidP="00692942">
      <w:pPr>
        <w:spacing w:after="0"/>
        <w:jc w:val="center"/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42"/>
        <w:gridCol w:w="4173"/>
        <w:gridCol w:w="904"/>
        <w:gridCol w:w="3297"/>
      </w:tblGrid>
      <w:tr w:rsidR="00DD686F" w:rsidRPr="00BA0FC1" w14:paraId="038AB5D6" w14:textId="77777777" w:rsidTr="0019315D">
        <w:trPr>
          <w:trHeight w:val="678"/>
        </w:trPr>
        <w:tc>
          <w:tcPr>
            <w:tcW w:w="642" w:type="dxa"/>
            <w:shd w:val="clear" w:color="auto" w:fill="B4C6E7" w:themeFill="accent1" w:themeFillTint="66"/>
            <w:vAlign w:val="center"/>
          </w:tcPr>
          <w:p w14:paraId="65D6F226" w14:textId="5C5F0120" w:rsidR="00205BBD" w:rsidRPr="00DD686F" w:rsidRDefault="00205BBD" w:rsidP="0019315D">
            <w:pPr>
              <w:jc w:val="center"/>
              <w:rPr>
                <w:b/>
                <w:bCs/>
                <w:sz w:val="24"/>
                <w:szCs w:val="24"/>
                <w:lang w:val="ro-RO"/>
              </w:rPr>
            </w:pPr>
            <w:r w:rsidRPr="0019315D">
              <w:rPr>
                <w:b/>
                <w:bCs/>
                <w:sz w:val="20"/>
                <w:szCs w:val="24"/>
                <w:lang w:val="ro-RO"/>
              </w:rPr>
              <w:t>Nr. crt</w:t>
            </w:r>
            <w:r w:rsidR="00BA0FC1" w:rsidRPr="0019315D">
              <w:rPr>
                <w:b/>
                <w:bCs/>
                <w:sz w:val="20"/>
                <w:szCs w:val="24"/>
                <w:lang w:val="ro-RO"/>
              </w:rPr>
              <w:t>.</w:t>
            </w:r>
          </w:p>
        </w:tc>
        <w:tc>
          <w:tcPr>
            <w:tcW w:w="4173" w:type="dxa"/>
            <w:shd w:val="clear" w:color="auto" w:fill="B4C6E7" w:themeFill="accent1" w:themeFillTint="66"/>
            <w:vAlign w:val="center"/>
          </w:tcPr>
          <w:p w14:paraId="02147B31" w14:textId="6B411002" w:rsidR="00205BBD" w:rsidRPr="00BA0FC1" w:rsidRDefault="00DD686F" w:rsidP="0019315D">
            <w:pPr>
              <w:jc w:val="center"/>
              <w:rPr>
                <w:b/>
                <w:bCs/>
                <w:sz w:val="24"/>
                <w:szCs w:val="24"/>
                <w:lang w:val="ro-RO"/>
              </w:rPr>
            </w:pPr>
            <w:r>
              <w:rPr>
                <w:b/>
                <w:bCs/>
                <w:sz w:val="24"/>
                <w:szCs w:val="24"/>
                <w:lang w:val="ro-RO"/>
              </w:rPr>
              <w:t>Măsuri minime obligatorii</w:t>
            </w:r>
          </w:p>
        </w:tc>
        <w:tc>
          <w:tcPr>
            <w:tcW w:w="904" w:type="dxa"/>
            <w:shd w:val="clear" w:color="auto" w:fill="B4C6E7" w:themeFill="accent1" w:themeFillTint="66"/>
            <w:vAlign w:val="center"/>
          </w:tcPr>
          <w:p w14:paraId="66C6C30B" w14:textId="5EB0215B" w:rsidR="00205BBD" w:rsidRPr="00BA0FC1" w:rsidRDefault="008D2EAE" w:rsidP="00DD686F">
            <w:pPr>
              <w:jc w:val="center"/>
              <w:rPr>
                <w:b/>
                <w:bCs/>
                <w:sz w:val="24"/>
                <w:szCs w:val="24"/>
                <w:lang w:val="ro-RO"/>
              </w:rPr>
            </w:pPr>
            <w:r w:rsidRPr="00BA0FC1">
              <w:rPr>
                <w:b/>
                <w:bCs/>
                <w:sz w:val="24"/>
                <w:szCs w:val="24"/>
                <w:lang w:val="ro-RO"/>
              </w:rPr>
              <w:t>DA</w:t>
            </w:r>
            <w:r w:rsidR="00DD686F">
              <w:rPr>
                <w:b/>
                <w:bCs/>
                <w:sz w:val="24"/>
                <w:szCs w:val="24"/>
                <w:lang w:val="ro-RO"/>
              </w:rPr>
              <w:t>/ NU</w:t>
            </w:r>
          </w:p>
        </w:tc>
        <w:tc>
          <w:tcPr>
            <w:tcW w:w="3297" w:type="dxa"/>
            <w:shd w:val="clear" w:color="auto" w:fill="B4C6E7" w:themeFill="accent1" w:themeFillTint="66"/>
            <w:vAlign w:val="center"/>
          </w:tcPr>
          <w:p w14:paraId="72355855" w14:textId="32F10D01" w:rsidR="00205BBD" w:rsidRPr="00BA0FC1" w:rsidRDefault="00DD686F" w:rsidP="00DD686F">
            <w:pPr>
              <w:jc w:val="center"/>
              <w:rPr>
                <w:b/>
                <w:bCs/>
                <w:sz w:val="24"/>
                <w:szCs w:val="24"/>
                <w:lang w:val="ro-RO"/>
              </w:rPr>
            </w:pPr>
            <w:r>
              <w:rPr>
                <w:b/>
                <w:bCs/>
                <w:sz w:val="24"/>
                <w:szCs w:val="24"/>
                <w:lang w:val="ro-RO"/>
              </w:rPr>
              <w:t>Observații</w:t>
            </w:r>
          </w:p>
        </w:tc>
      </w:tr>
      <w:tr w:rsidR="00205BBD" w:rsidRPr="00BA0FC1" w14:paraId="45A679E1" w14:textId="77777777" w:rsidTr="0019315D">
        <w:tc>
          <w:tcPr>
            <w:tcW w:w="642" w:type="dxa"/>
            <w:shd w:val="clear" w:color="auto" w:fill="B4C6E7" w:themeFill="accent1" w:themeFillTint="66"/>
            <w:vAlign w:val="center"/>
          </w:tcPr>
          <w:p w14:paraId="7B6E7714" w14:textId="18989E44" w:rsidR="00205BBD" w:rsidRPr="00DD686F" w:rsidRDefault="008D2EAE" w:rsidP="0019315D">
            <w:pPr>
              <w:jc w:val="center"/>
              <w:rPr>
                <w:sz w:val="24"/>
                <w:szCs w:val="24"/>
                <w:lang w:val="ro-RO"/>
              </w:rPr>
            </w:pPr>
            <w:r w:rsidRPr="00DD686F">
              <w:rPr>
                <w:sz w:val="24"/>
                <w:szCs w:val="24"/>
                <w:lang w:val="ro-RO"/>
              </w:rPr>
              <w:t>1</w:t>
            </w:r>
          </w:p>
        </w:tc>
        <w:tc>
          <w:tcPr>
            <w:tcW w:w="4173" w:type="dxa"/>
          </w:tcPr>
          <w:p w14:paraId="57DB3E23" w14:textId="188E93CD" w:rsidR="00205BBD" w:rsidRPr="00BA0FC1" w:rsidRDefault="00205BBD" w:rsidP="008B1FA3">
            <w:pPr>
              <w:jc w:val="both"/>
              <w:rPr>
                <w:sz w:val="24"/>
                <w:szCs w:val="24"/>
                <w:lang w:val="ro-RO"/>
              </w:rPr>
            </w:pPr>
            <w:r w:rsidRPr="00BA0FC1">
              <w:rPr>
                <w:sz w:val="24"/>
                <w:szCs w:val="24"/>
                <w:lang w:val="ro-RO"/>
              </w:rPr>
              <w:t xml:space="preserve">Proiectul </w:t>
            </w:r>
            <w:r w:rsidR="008B1FA3">
              <w:rPr>
                <w:sz w:val="24"/>
                <w:szCs w:val="24"/>
                <w:lang w:val="ro-RO"/>
              </w:rPr>
              <w:t xml:space="preserve">descrie și demonstrează </w:t>
            </w:r>
            <w:r w:rsidR="00685569">
              <w:rPr>
                <w:sz w:val="24"/>
                <w:szCs w:val="24"/>
                <w:lang w:val="ro-RO"/>
              </w:rPr>
              <w:t>respectarea principiilor privind</w:t>
            </w:r>
            <w:r w:rsidRPr="00BA0FC1">
              <w:rPr>
                <w:sz w:val="24"/>
                <w:szCs w:val="24"/>
                <w:lang w:val="ro-RO"/>
              </w:rPr>
              <w:t xml:space="preserve"> egalitatea de șanse,</w:t>
            </w:r>
            <w:r w:rsidR="00DD686F">
              <w:rPr>
                <w:sz w:val="24"/>
                <w:szCs w:val="24"/>
                <w:lang w:val="ro-RO"/>
              </w:rPr>
              <w:t xml:space="preserve"> gen,</w:t>
            </w:r>
            <w:r w:rsidRPr="00BA0FC1">
              <w:rPr>
                <w:sz w:val="24"/>
                <w:szCs w:val="24"/>
                <w:lang w:val="ro-RO"/>
              </w:rPr>
              <w:t xml:space="preserve"> nediscriminarea, promovarea accesului la servicii educaționale incluzive, conform legislației naționale în vigoare, în corelare cu Carta drepturilor fundamentale a Uniunii Europene</w:t>
            </w:r>
            <w:r w:rsidR="008D2EAE" w:rsidRPr="00BA0FC1">
              <w:rPr>
                <w:sz w:val="24"/>
                <w:szCs w:val="24"/>
                <w:lang w:val="ro-RO"/>
              </w:rPr>
              <w:t>?</w:t>
            </w:r>
          </w:p>
        </w:tc>
        <w:tc>
          <w:tcPr>
            <w:tcW w:w="904" w:type="dxa"/>
          </w:tcPr>
          <w:p w14:paraId="10EBB8EF" w14:textId="77777777" w:rsidR="00205BBD" w:rsidRPr="00BA0FC1" w:rsidRDefault="00205BBD" w:rsidP="00205BBD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3297" w:type="dxa"/>
          </w:tcPr>
          <w:p w14:paraId="3E2251BC" w14:textId="77777777" w:rsidR="00205BBD" w:rsidRPr="00BA0FC1" w:rsidRDefault="00205BBD" w:rsidP="00205BBD">
            <w:pPr>
              <w:rPr>
                <w:sz w:val="24"/>
                <w:szCs w:val="24"/>
                <w:lang w:val="ro-RO"/>
              </w:rPr>
            </w:pPr>
          </w:p>
        </w:tc>
      </w:tr>
      <w:tr w:rsidR="00C22A37" w:rsidRPr="00BA0FC1" w14:paraId="71F4AA33" w14:textId="77777777" w:rsidTr="0019315D">
        <w:tc>
          <w:tcPr>
            <w:tcW w:w="642" w:type="dxa"/>
            <w:shd w:val="clear" w:color="auto" w:fill="B4C6E7" w:themeFill="accent1" w:themeFillTint="66"/>
            <w:vAlign w:val="center"/>
          </w:tcPr>
          <w:p w14:paraId="3F428751" w14:textId="59141B69" w:rsidR="00C22A37" w:rsidRPr="00DD686F" w:rsidRDefault="00AC0D1C" w:rsidP="0019315D">
            <w:pPr>
              <w:jc w:val="center"/>
              <w:rPr>
                <w:sz w:val="24"/>
                <w:szCs w:val="24"/>
                <w:lang w:val="ro-RO"/>
              </w:rPr>
            </w:pPr>
            <w:r w:rsidRPr="00DD686F">
              <w:rPr>
                <w:sz w:val="24"/>
                <w:szCs w:val="24"/>
                <w:lang w:val="ro-RO"/>
              </w:rPr>
              <w:t>2</w:t>
            </w:r>
          </w:p>
        </w:tc>
        <w:tc>
          <w:tcPr>
            <w:tcW w:w="4173" w:type="dxa"/>
          </w:tcPr>
          <w:p w14:paraId="764E0A36" w14:textId="1DCD9869" w:rsidR="00C22A37" w:rsidRPr="00BA0FC1" w:rsidRDefault="00C22A37" w:rsidP="00205BBD">
            <w:pPr>
              <w:jc w:val="both"/>
              <w:rPr>
                <w:sz w:val="24"/>
                <w:szCs w:val="24"/>
                <w:lang w:val="ro-RO"/>
              </w:rPr>
            </w:pPr>
            <w:r w:rsidRPr="00BA0FC1">
              <w:rPr>
                <w:sz w:val="24"/>
                <w:szCs w:val="24"/>
                <w:lang w:val="ro-RO"/>
              </w:rPr>
              <w:t xml:space="preserve">Proiectul </w:t>
            </w:r>
            <w:r w:rsidR="00685569" w:rsidRPr="00685569">
              <w:rPr>
                <w:sz w:val="24"/>
                <w:szCs w:val="24"/>
                <w:lang w:val="ro-RO"/>
              </w:rPr>
              <w:t xml:space="preserve">descrie și demonstrează </w:t>
            </w:r>
            <w:r w:rsidR="00685569">
              <w:rPr>
                <w:sz w:val="24"/>
                <w:szCs w:val="24"/>
                <w:lang w:val="ro-RO"/>
              </w:rPr>
              <w:t xml:space="preserve">respectarea principiilor </w:t>
            </w:r>
            <w:r w:rsidRPr="00BA0FC1">
              <w:rPr>
                <w:sz w:val="24"/>
                <w:szCs w:val="24"/>
                <w:lang w:val="ro-RO"/>
              </w:rPr>
              <w:t>egalității de șanse,</w:t>
            </w:r>
            <w:r w:rsidR="00DD686F">
              <w:rPr>
                <w:sz w:val="24"/>
                <w:szCs w:val="24"/>
                <w:lang w:val="ro-RO"/>
              </w:rPr>
              <w:t xml:space="preserve"> gen,</w:t>
            </w:r>
            <w:r w:rsidRPr="00BA0FC1">
              <w:rPr>
                <w:sz w:val="24"/>
                <w:szCs w:val="24"/>
                <w:lang w:val="ro-RO"/>
              </w:rPr>
              <w:t xml:space="preserve"> nediscriminarea în ceea ce privește</w:t>
            </w:r>
            <w:r w:rsidR="00BA0FC1" w:rsidRPr="00BA0FC1">
              <w:rPr>
                <w:sz w:val="24"/>
                <w:szCs w:val="24"/>
                <w:lang w:val="ro-RO"/>
              </w:rPr>
              <w:t xml:space="preserve"> </w:t>
            </w:r>
            <w:r w:rsidRPr="00BA0FC1">
              <w:rPr>
                <w:sz w:val="24"/>
                <w:szCs w:val="24"/>
                <w:lang w:val="ro-RO"/>
              </w:rPr>
              <w:t>echipa de proiect, achizițiile din cadrul proiectului, grupul țintă, beneficiarii, clienții</w:t>
            </w:r>
            <w:r w:rsidR="005D5A4D">
              <w:rPr>
                <w:sz w:val="24"/>
                <w:szCs w:val="24"/>
                <w:lang w:val="ro-RO"/>
              </w:rPr>
              <w:t xml:space="preserve">, </w:t>
            </w:r>
            <w:r w:rsidR="005D5A4D" w:rsidRPr="005D5A4D">
              <w:rPr>
                <w:sz w:val="24"/>
                <w:szCs w:val="24"/>
                <w:lang w:val="ro-RO"/>
              </w:rPr>
              <w:t>conform legislației naționale în vigoare, în corelare cu Carta drepturilor fundamentale a Uniunii Europene?</w:t>
            </w:r>
          </w:p>
        </w:tc>
        <w:tc>
          <w:tcPr>
            <w:tcW w:w="904" w:type="dxa"/>
          </w:tcPr>
          <w:p w14:paraId="2AEAA704" w14:textId="77777777" w:rsidR="00C22A37" w:rsidRPr="00BA0FC1" w:rsidRDefault="00C22A37" w:rsidP="00205BBD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3297" w:type="dxa"/>
          </w:tcPr>
          <w:p w14:paraId="0715FF6D" w14:textId="77777777" w:rsidR="00C22A37" w:rsidRPr="00BA0FC1" w:rsidRDefault="00C22A37" w:rsidP="00205BBD">
            <w:pPr>
              <w:rPr>
                <w:sz w:val="24"/>
                <w:szCs w:val="24"/>
                <w:lang w:val="ro-RO"/>
              </w:rPr>
            </w:pPr>
          </w:p>
        </w:tc>
      </w:tr>
      <w:tr w:rsidR="00205BBD" w:rsidRPr="00BA0FC1" w14:paraId="2DBFC610" w14:textId="77777777" w:rsidTr="0019315D">
        <w:tc>
          <w:tcPr>
            <w:tcW w:w="642" w:type="dxa"/>
            <w:shd w:val="clear" w:color="auto" w:fill="B4C6E7" w:themeFill="accent1" w:themeFillTint="66"/>
            <w:vAlign w:val="center"/>
          </w:tcPr>
          <w:p w14:paraId="1E9E8BC0" w14:textId="2100627F" w:rsidR="00205BBD" w:rsidRPr="00DD686F" w:rsidRDefault="00AC0D1C" w:rsidP="0019315D">
            <w:pPr>
              <w:jc w:val="center"/>
              <w:rPr>
                <w:sz w:val="24"/>
                <w:szCs w:val="24"/>
                <w:lang w:val="ro-RO"/>
              </w:rPr>
            </w:pPr>
            <w:r w:rsidRPr="00DD686F">
              <w:rPr>
                <w:sz w:val="24"/>
                <w:szCs w:val="24"/>
                <w:lang w:val="ro-RO"/>
              </w:rPr>
              <w:t>3</w:t>
            </w:r>
          </w:p>
        </w:tc>
        <w:tc>
          <w:tcPr>
            <w:tcW w:w="4173" w:type="dxa"/>
          </w:tcPr>
          <w:p w14:paraId="43640484" w14:textId="657B692D" w:rsidR="00205BBD" w:rsidRPr="00BA0FC1" w:rsidRDefault="008B403F" w:rsidP="008B403F">
            <w:pPr>
              <w:jc w:val="both"/>
              <w:rPr>
                <w:sz w:val="24"/>
                <w:szCs w:val="24"/>
                <w:lang w:val="ro-RO"/>
              </w:rPr>
            </w:pPr>
            <w:r w:rsidRPr="00BA0FC1">
              <w:rPr>
                <w:sz w:val="24"/>
                <w:szCs w:val="24"/>
                <w:lang w:val="ro-RO"/>
              </w:rPr>
              <w:t xml:space="preserve">Proiectul prevede crearea de </w:t>
            </w:r>
            <w:r w:rsidR="00BA0FC1" w:rsidRPr="00BA0FC1">
              <w:rPr>
                <w:sz w:val="24"/>
                <w:szCs w:val="24"/>
                <w:lang w:val="ro-RO"/>
              </w:rPr>
              <w:t>facilități</w:t>
            </w:r>
            <w:r w:rsidRPr="00BA0FC1">
              <w:rPr>
                <w:sz w:val="24"/>
                <w:szCs w:val="24"/>
                <w:lang w:val="ro-RO"/>
              </w:rPr>
              <w:t>/</w:t>
            </w:r>
            <w:r w:rsidR="00BA0FC1">
              <w:rPr>
                <w:sz w:val="24"/>
                <w:szCs w:val="24"/>
                <w:lang w:val="ro-RO"/>
              </w:rPr>
              <w:t xml:space="preserve"> </w:t>
            </w:r>
            <w:r w:rsidRPr="00BA0FC1">
              <w:rPr>
                <w:sz w:val="24"/>
                <w:szCs w:val="24"/>
                <w:lang w:val="ro-RO"/>
              </w:rPr>
              <w:t>adaptarea infrastructurii</w:t>
            </w:r>
            <w:r w:rsidR="00AC0D1C" w:rsidRPr="00BA0FC1">
              <w:rPr>
                <w:sz w:val="24"/>
                <w:szCs w:val="24"/>
                <w:lang w:val="ro-RO"/>
              </w:rPr>
              <w:t>/</w:t>
            </w:r>
            <w:r w:rsidR="00BA0FC1">
              <w:rPr>
                <w:sz w:val="24"/>
                <w:szCs w:val="24"/>
                <w:lang w:val="ro-RO"/>
              </w:rPr>
              <w:t xml:space="preserve"> </w:t>
            </w:r>
            <w:r w:rsidR="00AC0D1C" w:rsidRPr="00BA0FC1">
              <w:rPr>
                <w:sz w:val="24"/>
                <w:szCs w:val="24"/>
                <w:lang w:val="ro-RO"/>
              </w:rPr>
              <w:t>microbuze</w:t>
            </w:r>
            <w:r w:rsidR="00BA0FC1">
              <w:rPr>
                <w:sz w:val="24"/>
                <w:szCs w:val="24"/>
                <w:lang w:val="ro-RO"/>
              </w:rPr>
              <w:t>lor</w:t>
            </w:r>
            <w:r w:rsidR="00AC0D1C" w:rsidRPr="00BA0FC1">
              <w:rPr>
                <w:sz w:val="24"/>
                <w:szCs w:val="24"/>
                <w:lang w:val="ro-RO"/>
              </w:rPr>
              <w:t xml:space="preserve"> electrice pentru transportul elevilor,</w:t>
            </w:r>
            <w:r w:rsidRPr="00BA0FC1">
              <w:rPr>
                <w:sz w:val="24"/>
                <w:szCs w:val="24"/>
                <w:lang w:val="ro-RO"/>
              </w:rPr>
              <w:t xml:space="preserve"> pentru accesul persoanelor cu </w:t>
            </w:r>
            <w:r w:rsidR="00BA0FC1" w:rsidRPr="00BA0FC1">
              <w:rPr>
                <w:sz w:val="24"/>
                <w:szCs w:val="24"/>
                <w:lang w:val="ro-RO"/>
              </w:rPr>
              <w:t>dizabilități</w:t>
            </w:r>
            <w:r w:rsidRPr="00BA0FC1">
              <w:rPr>
                <w:sz w:val="24"/>
                <w:szCs w:val="24"/>
                <w:lang w:val="ro-RO"/>
              </w:rPr>
              <w:t>, inclusiv adaptarea</w:t>
            </w:r>
            <w:r w:rsidR="0017637D">
              <w:rPr>
                <w:sz w:val="24"/>
                <w:szCs w:val="24"/>
                <w:lang w:val="ro-RO"/>
              </w:rPr>
              <w:t xml:space="preserve"> mobilierului și a</w:t>
            </w:r>
            <w:r w:rsidRPr="00BA0FC1">
              <w:rPr>
                <w:sz w:val="24"/>
                <w:szCs w:val="24"/>
                <w:lang w:val="ro-RO"/>
              </w:rPr>
              <w:t xml:space="preserve">  </w:t>
            </w:r>
            <w:r w:rsidR="008D2EAE" w:rsidRPr="00BA0FC1">
              <w:rPr>
                <w:sz w:val="24"/>
                <w:szCs w:val="24"/>
                <w:lang w:val="ro-RO"/>
              </w:rPr>
              <w:t>e</w:t>
            </w:r>
            <w:r w:rsidRPr="00BA0FC1">
              <w:rPr>
                <w:sz w:val="24"/>
                <w:szCs w:val="24"/>
                <w:lang w:val="ro-RO"/>
              </w:rPr>
              <w:t>chipamentelor digitale/</w:t>
            </w:r>
            <w:r w:rsidR="00BA0FC1">
              <w:rPr>
                <w:sz w:val="24"/>
                <w:szCs w:val="24"/>
                <w:lang w:val="ro-RO"/>
              </w:rPr>
              <w:t xml:space="preserve"> </w:t>
            </w:r>
            <w:r w:rsidRPr="00BA0FC1">
              <w:rPr>
                <w:sz w:val="24"/>
                <w:szCs w:val="24"/>
                <w:lang w:val="ro-RO"/>
              </w:rPr>
              <w:t xml:space="preserve">educaționale și a serviciilor de tip TIC - Tehnologia Informațiilor și a Comunicațiilor, în conformitate cu </w:t>
            </w:r>
            <w:r w:rsidR="007A45CC" w:rsidRPr="007A45CC">
              <w:rPr>
                <w:sz w:val="24"/>
                <w:szCs w:val="24"/>
                <w:lang w:val="ro-RO"/>
              </w:rPr>
              <w:t>legislați</w:t>
            </w:r>
            <w:r w:rsidR="007A45CC">
              <w:rPr>
                <w:sz w:val="24"/>
                <w:szCs w:val="24"/>
                <w:lang w:val="ro-RO"/>
              </w:rPr>
              <w:t>a</w:t>
            </w:r>
            <w:r w:rsidR="007A45CC" w:rsidRPr="007A45CC">
              <w:rPr>
                <w:sz w:val="24"/>
                <w:szCs w:val="24"/>
                <w:lang w:val="ro-RO"/>
              </w:rPr>
              <w:t xml:space="preserve"> național</w:t>
            </w:r>
            <w:r w:rsidR="007A45CC">
              <w:rPr>
                <w:sz w:val="24"/>
                <w:szCs w:val="24"/>
                <w:lang w:val="ro-RO"/>
              </w:rPr>
              <w:t>ă</w:t>
            </w:r>
            <w:r w:rsidR="007A45CC" w:rsidRPr="007A45CC">
              <w:rPr>
                <w:sz w:val="24"/>
                <w:szCs w:val="24"/>
                <w:lang w:val="ro-RO"/>
              </w:rPr>
              <w:t xml:space="preserve"> în vigoare, în corelare</w:t>
            </w:r>
            <w:r w:rsidR="007A45CC">
              <w:rPr>
                <w:sz w:val="24"/>
                <w:szCs w:val="24"/>
                <w:lang w:val="ro-RO"/>
              </w:rPr>
              <w:t xml:space="preserve"> cu</w:t>
            </w:r>
            <w:r w:rsidR="007A45CC" w:rsidRPr="007A45CC">
              <w:rPr>
                <w:sz w:val="24"/>
                <w:szCs w:val="24"/>
                <w:lang w:val="ro-RO"/>
              </w:rPr>
              <w:t xml:space="preserve"> </w:t>
            </w:r>
            <w:r w:rsidRPr="00BA0FC1">
              <w:rPr>
                <w:sz w:val="24"/>
                <w:szCs w:val="24"/>
                <w:lang w:val="ro-RO"/>
              </w:rPr>
              <w:t>prevederile Convenției ONU privind drepturile</w:t>
            </w:r>
            <w:r w:rsidR="00BA0FC1">
              <w:rPr>
                <w:sz w:val="24"/>
                <w:szCs w:val="24"/>
                <w:lang w:val="ro-RO"/>
              </w:rPr>
              <w:t xml:space="preserve"> </w:t>
            </w:r>
            <w:r w:rsidRPr="00BA0FC1">
              <w:rPr>
                <w:sz w:val="24"/>
                <w:szCs w:val="24"/>
                <w:lang w:val="ro-RO"/>
              </w:rPr>
              <w:t>persoanelor cu dizabilități, art. 9</w:t>
            </w:r>
            <w:r w:rsidR="008D2EAE" w:rsidRPr="00BA0FC1">
              <w:rPr>
                <w:sz w:val="24"/>
                <w:szCs w:val="24"/>
                <w:lang w:val="ro-RO"/>
              </w:rPr>
              <w:t>?</w:t>
            </w:r>
          </w:p>
        </w:tc>
        <w:tc>
          <w:tcPr>
            <w:tcW w:w="904" w:type="dxa"/>
          </w:tcPr>
          <w:p w14:paraId="6F0E0588" w14:textId="77777777" w:rsidR="00205BBD" w:rsidRPr="00BA0FC1" w:rsidRDefault="00205BBD" w:rsidP="00205BBD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3297" w:type="dxa"/>
          </w:tcPr>
          <w:p w14:paraId="07F71A7C" w14:textId="77777777" w:rsidR="00205BBD" w:rsidRPr="00BA0FC1" w:rsidRDefault="00205BBD" w:rsidP="00205BBD">
            <w:pPr>
              <w:rPr>
                <w:sz w:val="24"/>
                <w:szCs w:val="24"/>
                <w:lang w:val="ro-RO"/>
              </w:rPr>
            </w:pPr>
          </w:p>
        </w:tc>
      </w:tr>
      <w:tr w:rsidR="00205BBD" w:rsidRPr="00BA0FC1" w14:paraId="5F740A64" w14:textId="77777777" w:rsidTr="0019315D">
        <w:tc>
          <w:tcPr>
            <w:tcW w:w="642" w:type="dxa"/>
            <w:shd w:val="clear" w:color="auto" w:fill="B4C6E7" w:themeFill="accent1" w:themeFillTint="66"/>
            <w:vAlign w:val="center"/>
          </w:tcPr>
          <w:p w14:paraId="311E2470" w14:textId="7D6A1ECE" w:rsidR="00205BBD" w:rsidRPr="00DD686F" w:rsidRDefault="00AC0D1C" w:rsidP="0019315D">
            <w:pPr>
              <w:jc w:val="center"/>
              <w:rPr>
                <w:sz w:val="24"/>
                <w:szCs w:val="24"/>
                <w:lang w:val="ro-RO"/>
              </w:rPr>
            </w:pPr>
            <w:r w:rsidRPr="00DD686F">
              <w:rPr>
                <w:sz w:val="24"/>
                <w:szCs w:val="24"/>
                <w:lang w:val="ro-RO"/>
              </w:rPr>
              <w:t>4</w:t>
            </w:r>
          </w:p>
        </w:tc>
        <w:tc>
          <w:tcPr>
            <w:tcW w:w="4173" w:type="dxa"/>
          </w:tcPr>
          <w:p w14:paraId="6C68A13F" w14:textId="2DCC3A2E" w:rsidR="00205BBD" w:rsidRPr="00BA0FC1" w:rsidRDefault="00810CA3" w:rsidP="008B403F">
            <w:pPr>
              <w:jc w:val="both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Proiectul </w:t>
            </w:r>
            <w:r w:rsidR="00685569" w:rsidRPr="00685569">
              <w:rPr>
                <w:sz w:val="24"/>
                <w:szCs w:val="24"/>
                <w:lang w:val="ro-RO"/>
              </w:rPr>
              <w:t xml:space="preserve">descrie și demonstrează </w:t>
            </w:r>
            <w:r w:rsidR="00685569">
              <w:rPr>
                <w:sz w:val="24"/>
                <w:szCs w:val="24"/>
                <w:lang w:val="ro-RO"/>
              </w:rPr>
              <w:t xml:space="preserve">respectarea </w:t>
            </w:r>
            <w:r w:rsidR="008B403F" w:rsidRPr="00BA0FC1">
              <w:rPr>
                <w:sz w:val="24"/>
                <w:szCs w:val="24"/>
                <w:lang w:val="ro-RO"/>
              </w:rPr>
              <w:t>drepturil</w:t>
            </w:r>
            <w:r>
              <w:rPr>
                <w:sz w:val="24"/>
                <w:szCs w:val="24"/>
                <w:lang w:val="ro-RO"/>
              </w:rPr>
              <w:t>e</w:t>
            </w:r>
            <w:r w:rsidR="008B403F" w:rsidRPr="00BA0FC1">
              <w:rPr>
                <w:sz w:val="24"/>
                <w:szCs w:val="24"/>
                <w:lang w:val="ro-RO"/>
              </w:rPr>
              <w:t xml:space="preserve"> persoanelor cu handicap </w:t>
            </w:r>
            <w:r w:rsidR="006A6795" w:rsidRPr="006A6795">
              <w:rPr>
                <w:sz w:val="24"/>
                <w:szCs w:val="24"/>
                <w:lang w:val="ro-RO"/>
              </w:rPr>
              <w:t xml:space="preserve">conform legislației naționale în vigoare în </w:t>
            </w:r>
            <w:r w:rsidR="006A6795">
              <w:rPr>
                <w:sz w:val="24"/>
                <w:szCs w:val="24"/>
                <w:lang w:val="ro-RO"/>
              </w:rPr>
              <w:t xml:space="preserve">corelare </w:t>
            </w:r>
            <w:r w:rsidR="008B403F" w:rsidRPr="00BA0FC1">
              <w:rPr>
                <w:sz w:val="24"/>
                <w:szCs w:val="24"/>
                <w:lang w:val="ro-RO"/>
              </w:rPr>
              <w:t xml:space="preserve">cu Convenția ONU privind drepturile persoanelor cu handicap? </w:t>
            </w:r>
          </w:p>
        </w:tc>
        <w:tc>
          <w:tcPr>
            <w:tcW w:w="904" w:type="dxa"/>
          </w:tcPr>
          <w:p w14:paraId="04FECF73" w14:textId="77777777" w:rsidR="00205BBD" w:rsidRPr="00BA0FC1" w:rsidRDefault="00205BBD" w:rsidP="00205BBD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3297" w:type="dxa"/>
          </w:tcPr>
          <w:p w14:paraId="3E690F12" w14:textId="77777777" w:rsidR="00205BBD" w:rsidRPr="00BA0FC1" w:rsidRDefault="00205BBD" w:rsidP="00205BBD">
            <w:pPr>
              <w:rPr>
                <w:sz w:val="24"/>
                <w:szCs w:val="24"/>
                <w:lang w:val="ro-RO"/>
              </w:rPr>
            </w:pPr>
          </w:p>
        </w:tc>
      </w:tr>
      <w:tr w:rsidR="003D56DC" w:rsidRPr="00BA0FC1" w14:paraId="44150186" w14:textId="77777777" w:rsidTr="0019315D">
        <w:tc>
          <w:tcPr>
            <w:tcW w:w="642" w:type="dxa"/>
            <w:shd w:val="clear" w:color="auto" w:fill="B4C6E7" w:themeFill="accent1" w:themeFillTint="66"/>
            <w:vAlign w:val="center"/>
          </w:tcPr>
          <w:p w14:paraId="20A938CF" w14:textId="46187F1B" w:rsidR="003D56DC" w:rsidRPr="00DD686F" w:rsidRDefault="00395D5C" w:rsidP="0019315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lastRenderedPageBreak/>
              <w:t>5</w:t>
            </w:r>
          </w:p>
        </w:tc>
        <w:tc>
          <w:tcPr>
            <w:tcW w:w="4173" w:type="dxa"/>
          </w:tcPr>
          <w:p w14:paraId="16F51493" w14:textId="6249D0DB" w:rsidR="003D56DC" w:rsidRPr="00BA0FC1" w:rsidRDefault="003D56DC" w:rsidP="008B403F">
            <w:pPr>
              <w:jc w:val="both"/>
              <w:rPr>
                <w:sz w:val="24"/>
                <w:szCs w:val="24"/>
                <w:lang w:val="ro-RO"/>
              </w:rPr>
            </w:pPr>
            <w:r w:rsidRPr="00BA0FC1">
              <w:rPr>
                <w:sz w:val="24"/>
                <w:szCs w:val="24"/>
                <w:lang w:val="ro-RO"/>
              </w:rPr>
              <w:t>Proiectul are atașată Autoevaluarea privind segregarea la nivelul unității de învățământ întocmită în conformitate cu prevederile Ordinului-cadru nr 6.134/</w:t>
            </w:r>
            <w:r w:rsidR="00685569">
              <w:rPr>
                <w:sz w:val="24"/>
                <w:szCs w:val="24"/>
                <w:lang w:val="ro-RO"/>
              </w:rPr>
              <w:t xml:space="preserve"> </w:t>
            </w:r>
            <w:r w:rsidRPr="00BA0FC1">
              <w:rPr>
                <w:sz w:val="24"/>
                <w:szCs w:val="24"/>
                <w:lang w:val="ro-RO"/>
              </w:rPr>
              <w:t>21.12.2016 privind interzicerea segregării școlare în unitățile de învățământ preuniversitar?</w:t>
            </w:r>
          </w:p>
        </w:tc>
        <w:tc>
          <w:tcPr>
            <w:tcW w:w="904" w:type="dxa"/>
          </w:tcPr>
          <w:p w14:paraId="532307CB" w14:textId="77777777" w:rsidR="003D56DC" w:rsidRPr="00BA0FC1" w:rsidRDefault="003D56DC" w:rsidP="00205BBD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3297" w:type="dxa"/>
          </w:tcPr>
          <w:p w14:paraId="01EEE006" w14:textId="77777777" w:rsidR="003D56DC" w:rsidRPr="00BA0FC1" w:rsidRDefault="003D56DC" w:rsidP="00205BBD">
            <w:pPr>
              <w:rPr>
                <w:sz w:val="24"/>
                <w:szCs w:val="24"/>
                <w:lang w:val="ro-RO"/>
              </w:rPr>
            </w:pPr>
          </w:p>
        </w:tc>
      </w:tr>
      <w:tr w:rsidR="003D56DC" w:rsidRPr="00BA0FC1" w14:paraId="0173BE94" w14:textId="77777777" w:rsidTr="0019315D">
        <w:tc>
          <w:tcPr>
            <w:tcW w:w="642" w:type="dxa"/>
            <w:shd w:val="clear" w:color="auto" w:fill="B4C6E7" w:themeFill="accent1" w:themeFillTint="66"/>
            <w:vAlign w:val="center"/>
          </w:tcPr>
          <w:p w14:paraId="1DD07772" w14:textId="4FEFB4E0" w:rsidR="003D56DC" w:rsidRPr="00DD686F" w:rsidRDefault="00395D5C" w:rsidP="0019315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5</w:t>
            </w:r>
            <w:r w:rsidR="003D56DC" w:rsidRPr="00DD686F">
              <w:rPr>
                <w:sz w:val="24"/>
                <w:szCs w:val="24"/>
                <w:lang w:val="ro-RO"/>
              </w:rPr>
              <w:t>.1</w:t>
            </w:r>
          </w:p>
        </w:tc>
        <w:tc>
          <w:tcPr>
            <w:tcW w:w="4173" w:type="dxa"/>
          </w:tcPr>
          <w:p w14:paraId="6183156C" w14:textId="68ADF947" w:rsidR="003D56DC" w:rsidRPr="00BA0FC1" w:rsidRDefault="003D56DC" w:rsidP="008B403F">
            <w:pPr>
              <w:jc w:val="both"/>
              <w:rPr>
                <w:sz w:val="24"/>
                <w:szCs w:val="24"/>
                <w:lang w:val="ro-RO"/>
              </w:rPr>
            </w:pPr>
            <w:r w:rsidRPr="00BA0FC1">
              <w:rPr>
                <w:sz w:val="24"/>
                <w:szCs w:val="24"/>
                <w:lang w:val="ro-RO"/>
              </w:rPr>
              <w:t xml:space="preserve">În cazul în care se identifică prin </w:t>
            </w:r>
            <w:r w:rsidR="00BA0FC1">
              <w:rPr>
                <w:sz w:val="24"/>
                <w:szCs w:val="24"/>
                <w:lang w:val="ro-RO"/>
              </w:rPr>
              <w:t>a</w:t>
            </w:r>
            <w:r w:rsidRPr="00BA0FC1">
              <w:rPr>
                <w:sz w:val="24"/>
                <w:szCs w:val="24"/>
                <w:lang w:val="ro-RO"/>
              </w:rPr>
              <w:t xml:space="preserve">utoevaluare o formă  de segregare </w:t>
            </w:r>
            <w:r w:rsidR="00F44A4C" w:rsidRPr="00BA0FC1">
              <w:rPr>
                <w:sz w:val="24"/>
                <w:szCs w:val="24"/>
                <w:lang w:val="ro-RO"/>
              </w:rPr>
              <w:t xml:space="preserve">este întocmit </w:t>
            </w:r>
            <w:r w:rsidR="00BA0FC1">
              <w:rPr>
                <w:sz w:val="24"/>
                <w:szCs w:val="24"/>
                <w:lang w:val="ro-RO"/>
              </w:rPr>
              <w:t xml:space="preserve">și anexat </w:t>
            </w:r>
            <w:r w:rsidR="00F44A4C" w:rsidRPr="00BA0FC1">
              <w:rPr>
                <w:sz w:val="24"/>
                <w:szCs w:val="24"/>
                <w:lang w:val="ro-RO"/>
              </w:rPr>
              <w:t xml:space="preserve">un </w:t>
            </w:r>
            <w:r w:rsidRPr="00BA0FC1">
              <w:rPr>
                <w:sz w:val="24"/>
                <w:szCs w:val="24"/>
                <w:lang w:val="ro-RO"/>
              </w:rPr>
              <w:t>Plan</w:t>
            </w:r>
            <w:r w:rsidR="00F44A4C" w:rsidRPr="00BA0FC1">
              <w:rPr>
                <w:sz w:val="24"/>
                <w:szCs w:val="24"/>
                <w:lang w:val="ro-RO"/>
              </w:rPr>
              <w:t xml:space="preserve"> </w:t>
            </w:r>
            <w:r w:rsidRPr="00BA0FC1">
              <w:rPr>
                <w:sz w:val="24"/>
                <w:szCs w:val="24"/>
                <w:lang w:val="ro-RO"/>
              </w:rPr>
              <w:t xml:space="preserve">de acțiune pentru desegregare </w:t>
            </w:r>
            <w:r w:rsidR="00BA0FC1" w:rsidRPr="00BA0FC1">
              <w:rPr>
                <w:sz w:val="24"/>
                <w:szCs w:val="24"/>
                <w:lang w:val="ro-RO"/>
              </w:rPr>
              <w:t>școlară</w:t>
            </w:r>
            <w:r w:rsidRPr="00BA0FC1">
              <w:rPr>
                <w:sz w:val="24"/>
                <w:szCs w:val="24"/>
                <w:lang w:val="ro-RO"/>
              </w:rPr>
              <w:t>?</w:t>
            </w:r>
          </w:p>
        </w:tc>
        <w:tc>
          <w:tcPr>
            <w:tcW w:w="904" w:type="dxa"/>
          </w:tcPr>
          <w:p w14:paraId="7CD9B53C" w14:textId="77777777" w:rsidR="003D56DC" w:rsidRPr="00BA0FC1" w:rsidRDefault="003D56DC" w:rsidP="00205BBD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3297" w:type="dxa"/>
          </w:tcPr>
          <w:p w14:paraId="470AB94E" w14:textId="77777777" w:rsidR="003D56DC" w:rsidRPr="00BA0FC1" w:rsidRDefault="003D56DC" w:rsidP="00205BBD">
            <w:pPr>
              <w:rPr>
                <w:sz w:val="24"/>
                <w:szCs w:val="24"/>
                <w:lang w:val="ro-RO"/>
              </w:rPr>
            </w:pPr>
          </w:p>
        </w:tc>
      </w:tr>
    </w:tbl>
    <w:p w14:paraId="34F5853C" w14:textId="77777777" w:rsidR="00205BBD" w:rsidRPr="008D2EAE" w:rsidRDefault="00205BBD">
      <w:pPr>
        <w:rPr>
          <w:sz w:val="24"/>
          <w:szCs w:val="24"/>
        </w:rPr>
      </w:pPr>
    </w:p>
    <w:sectPr w:rsidR="00205BBD" w:rsidRPr="008D2EAE">
      <w:headerReference w:type="default" r:id="rId6"/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03498C" w14:textId="77777777" w:rsidR="001E78F8" w:rsidRDefault="001E78F8" w:rsidP="00BA0FC1">
      <w:pPr>
        <w:spacing w:after="0" w:line="240" w:lineRule="auto"/>
      </w:pPr>
      <w:r>
        <w:separator/>
      </w:r>
    </w:p>
  </w:endnote>
  <w:endnote w:type="continuationSeparator" w:id="0">
    <w:p w14:paraId="7C2D6137" w14:textId="77777777" w:rsidR="001E78F8" w:rsidRDefault="001E78F8" w:rsidP="00BA0F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C50F17" w14:textId="4644952E" w:rsidR="00BA0FC1" w:rsidRDefault="00BA0FC1" w:rsidP="0019315D">
    <w:pPr>
      <w:spacing w:after="0"/>
      <w:ind w:left="720"/>
      <w:rPr>
        <w:rFonts w:ascii="Arial" w:hAnsi="Arial" w:cs="Arial"/>
        <w:b/>
        <w:color w:val="0070C0"/>
        <w:szCs w:val="20"/>
      </w:rPr>
    </w:pPr>
    <w:r w:rsidRPr="006C43CF">
      <w:rPr>
        <w:noProof/>
        <w:szCs w:val="20"/>
        <w:lang w:eastAsia="en-GB"/>
      </w:rPr>
      <w:drawing>
        <wp:anchor distT="0" distB="0" distL="114300" distR="114300" simplePos="0" relativeHeight="251660288" behindDoc="0" locked="0" layoutInCell="1" allowOverlap="1" wp14:anchorId="01AC9956" wp14:editId="0B7E6351">
          <wp:simplePos x="0" y="0"/>
          <wp:positionH relativeFrom="leftMargin">
            <wp:posOffset>914400</wp:posOffset>
          </wp:positionH>
          <wp:positionV relativeFrom="margin">
            <wp:posOffset>8800193</wp:posOffset>
          </wp:positionV>
          <wp:extent cx="352425" cy="544195"/>
          <wp:effectExtent l="0" t="0" r="9525" b="8255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2425" cy="544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C43CF">
      <w:rPr>
        <w:rFonts w:ascii="Arial" w:hAnsi="Arial" w:cs="Arial"/>
        <w:b/>
        <w:color w:val="0070C0"/>
        <w:szCs w:val="20"/>
      </w:rPr>
      <w:t xml:space="preserve">Autoritate de Management </w:t>
    </w:r>
  </w:p>
  <w:p w14:paraId="2F778754" w14:textId="08267434" w:rsidR="00BA0FC1" w:rsidRPr="0019315D" w:rsidRDefault="00BA0FC1" w:rsidP="0019315D">
    <w:pPr>
      <w:spacing w:after="0"/>
      <w:rPr>
        <w:rFonts w:ascii="Arial" w:hAnsi="Arial" w:cs="Arial"/>
        <w:b/>
        <w:i/>
        <w:iCs/>
        <w:color w:val="0070C0"/>
        <w:szCs w:val="20"/>
      </w:rPr>
    </w:pPr>
    <w:r w:rsidRPr="006C43CF">
      <w:rPr>
        <w:rFonts w:ascii="Arial" w:hAnsi="Arial" w:cs="Arial"/>
        <w:b/>
        <w:color w:val="0070C0"/>
        <w:sz w:val="20"/>
        <w:szCs w:val="20"/>
      </w:rPr>
      <w:t xml:space="preserve"> pentru Programul Regional București-Ilfov 2021-2027</w:t>
    </w:r>
    <w:r w:rsidRPr="006C43CF">
      <w:rPr>
        <w:rFonts w:ascii="Arial" w:hAnsi="Arial" w:cs="Arial"/>
        <w:b/>
        <w:color w:val="0070C0"/>
        <w:sz w:val="20"/>
        <w:szCs w:val="20"/>
      </w:rPr>
      <w:tab/>
      <w:t xml:space="preserve">                www.adrbi.ro</w:t>
    </w:r>
    <w:r w:rsidRPr="00FF2D32">
      <w:rPr>
        <w:rFonts w:ascii="Cambria" w:hAnsi="Cambria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BF294C" w14:textId="77777777" w:rsidR="001E78F8" w:rsidRDefault="001E78F8" w:rsidP="00BA0FC1">
      <w:pPr>
        <w:spacing w:after="0" w:line="240" w:lineRule="auto"/>
      </w:pPr>
      <w:r>
        <w:separator/>
      </w:r>
    </w:p>
  </w:footnote>
  <w:footnote w:type="continuationSeparator" w:id="0">
    <w:p w14:paraId="758DDE8A" w14:textId="77777777" w:rsidR="001E78F8" w:rsidRDefault="001E78F8" w:rsidP="00BA0F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C6F5DB" w14:textId="5683D42D" w:rsidR="00BA0FC1" w:rsidRDefault="00BA0FC1">
    <w:pPr>
      <w:pStyle w:val="Header"/>
    </w:pPr>
    <w:r w:rsidRPr="00A71B29">
      <w:rPr>
        <w:b/>
        <w:bCs/>
        <w:noProof/>
        <w:lang w:eastAsia="en-GB"/>
      </w:rPr>
      <w:drawing>
        <wp:anchor distT="0" distB="0" distL="114300" distR="114300" simplePos="0" relativeHeight="251658240" behindDoc="1" locked="0" layoutInCell="1" allowOverlap="1" wp14:anchorId="1A6FA2DC" wp14:editId="5A6F1EBB">
          <wp:simplePos x="0" y="0"/>
          <wp:positionH relativeFrom="column">
            <wp:posOffset>2551</wp:posOffset>
          </wp:positionH>
          <wp:positionV relativeFrom="paragraph">
            <wp:posOffset>-237581</wp:posOffset>
          </wp:positionV>
          <wp:extent cx="5731510" cy="577472"/>
          <wp:effectExtent l="0" t="0" r="2540" b="0"/>
          <wp:wrapTight wrapText="bothSides">
            <wp:wrapPolygon edited="0">
              <wp:start x="9836" y="0"/>
              <wp:lineTo x="0" y="3564"/>
              <wp:lineTo x="0" y="20673"/>
              <wp:lineTo x="16225" y="20673"/>
              <wp:lineTo x="21538" y="20673"/>
              <wp:lineTo x="21538" y="0"/>
              <wp:lineTo x="9836" y="0"/>
            </wp:wrapPolygon>
          </wp:wrapTight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1510" cy="57747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5BBD"/>
    <w:rsid w:val="0017637D"/>
    <w:rsid w:val="0019315D"/>
    <w:rsid w:val="001E78F8"/>
    <w:rsid w:val="00205BBD"/>
    <w:rsid w:val="00395D5C"/>
    <w:rsid w:val="003D56DC"/>
    <w:rsid w:val="003F48D7"/>
    <w:rsid w:val="005D5A4D"/>
    <w:rsid w:val="00685569"/>
    <w:rsid w:val="00692942"/>
    <w:rsid w:val="006A6795"/>
    <w:rsid w:val="0073379A"/>
    <w:rsid w:val="007A45CC"/>
    <w:rsid w:val="00810CA3"/>
    <w:rsid w:val="008A7F15"/>
    <w:rsid w:val="008B1FA3"/>
    <w:rsid w:val="008B403F"/>
    <w:rsid w:val="008C2ADE"/>
    <w:rsid w:val="008D2EAE"/>
    <w:rsid w:val="009B037C"/>
    <w:rsid w:val="00AC0D1C"/>
    <w:rsid w:val="00BA0FC1"/>
    <w:rsid w:val="00C22A37"/>
    <w:rsid w:val="00C663B2"/>
    <w:rsid w:val="00DD686F"/>
    <w:rsid w:val="00F44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E14FA67"/>
  <w15:chartTrackingRefBased/>
  <w15:docId w15:val="{849B2BF9-751F-4B2C-B13A-DB643C7846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05B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A0F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0FC1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BA0FC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A0FC1"/>
  </w:style>
  <w:style w:type="paragraph" w:styleId="Footer">
    <w:name w:val="footer"/>
    <w:basedOn w:val="Normal"/>
    <w:link w:val="FooterChar"/>
    <w:uiPriority w:val="99"/>
    <w:unhideWhenUsed/>
    <w:rsid w:val="00BA0FC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A0F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286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DOINA VOICU</dc:creator>
  <cp:keywords/>
  <dc:description/>
  <cp:lastModifiedBy>DOINA VOICU</cp:lastModifiedBy>
  <cp:revision>3</cp:revision>
  <dcterms:created xsi:type="dcterms:W3CDTF">2023-07-28T12:18:00Z</dcterms:created>
  <dcterms:modified xsi:type="dcterms:W3CDTF">2023-08-01T13:18:00Z</dcterms:modified>
</cp:coreProperties>
</file>